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hint="default" w:ascii="Times New Roman" w:hAnsi="Times New Roman" w:eastAsia="宋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eastAsia="zh-CN"/>
        </w:rPr>
        <w:t>瓯海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</w:rPr>
        <w:t>区域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2021级温州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</w:rPr>
        <w:t>市名师工作室（站）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eastAsia="zh-CN"/>
        </w:rPr>
        <w:t>结业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</w:rPr>
        <w:t>考核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eastAsia="zh-CN"/>
        </w:rPr>
        <w:t>标准（试行）</w:t>
      </w:r>
    </w:p>
    <w:tbl>
      <w:tblPr>
        <w:tblStyle w:val="4"/>
        <w:tblW w:w="5540" w:type="pct"/>
        <w:tblInd w:w="-4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887"/>
        <w:gridCol w:w="1756"/>
        <w:gridCol w:w="1945"/>
        <w:gridCol w:w="3022"/>
        <w:gridCol w:w="700"/>
        <w:gridCol w:w="593"/>
        <w:gridCol w:w="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90" w:hRule="atLeast"/>
        </w:trPr>
        <w:tc>
          <w:tcPr>
            <w:tcW w:w="422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主持人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414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1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设站学校</w:t>
            </w:r>
          </w:p>
        </w:tc>
        <w:tc>
          <w:tcPr>
            <w:tcW w:w="909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学段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1018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54" w:hRule="atLeast"/>
        </w:trPr>
        <w:tc>
          <w:tcPr>
            <w:tcW w:w="422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评估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414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一级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1730" w:type="pct"/>
            <w:gridSpan w:val="2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二级指标</w:t>
            </w:r>
          </w:p>
        </w:tc>
        <w:tc>
          <w:tcPr>
            <w:tcW w:w="1413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评价标准</w:t>
            </w:r>
          </w:p>
        </w:tc>
        <w:tc>
          <w:tcPr>
            <w:tcW w:w="327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考核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依据</w:t>
            </w:r>
          </w:p>
        </w:tc>
        <w:tc>
          <w:tcPr>
            <w:tcW w:w="277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414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896" w:hRule="atLeast"/>
        </w:trPr>
        <w:tc>
          <w:tcPr>
            <w:tcW w:w="422" w:type="pct"/>
            <w:vMerge w:val="restar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常规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管理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分)</w:t>
            </w:r>
          </w:p>
        </w:tc>
        <w:tc>
          <w:tcPr>
            <w:tcW w:w="414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定位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分)</w:t>
            </w:r>
          </w:p>
        </w:tc>
        <w:tc>
          <w:tcPr>
            <w:tcW w:w="1730" w:type="pct"/>
            <w:gridSpan w:val="2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1.工作室（站）定位及目标清晰合理、有层次、个性化；培养措施有针对性，可操作性强。</w:t>
            </w:r>
          </w:p>
        </w:tc>
        <w:tc>
          <w:tcPr>
            <w:tcW w:w="1413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A.优秀5分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良好3分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C.一般1分</w:t>
            </w:r>
          </w:p>
        </w:tc>
        <w:tc>
          <w:tcPr>
            <w:tcW w:w="327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工作室（站）方案</w:t>
            </w:r>
          </w:p>
        </w:tc>
        <w:tc>
          <w:tcPr>
            <w:tcW w:w="277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14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896" w:hRule="atLeast"/>
        </w:trPr>
        <w:tc>
          <w:tcPr>
            <w:tcW w:w="422" w:type="pct"/>
            <w:vMerge w:val="continue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（5分）</w:t>
            </w:r>
          </w:p>
        </w:tc>
        <w:tc>
          <w:tcPr>
            <w:tcW w:w="1730" w:type="pct"/>
            <w:gridSpan w:val="2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.工作室（站）经费使用合理规范，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及时上传经费使用相关材料等。</w:t>
            </w:r>
          </w:p>
        </w:tc>
        <w:tc>
          <w:tcPr>
            <w:tcW w:w="1413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规范及时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5分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不规范、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及时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3分</w:t>
            </w:r>
          </w:p>
        </w:tc>
        <w:tc>
          <w:tcPr>
            <w:tcW w:w="327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经费使用情况</w:t>
            </w:r>
          </w:p>
        </w:tc>
        <w:tc>
          <w:tcPr>
            <w:tcW w:w="277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14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名师办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896" w:hRule="atLeast"/>
        </w:trPr>
        <w:tc>
          <w:tcPr>
            <w:tcW w:w="422" w:type="pct"/>
            <w:vMerge w:val="restar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开展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414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网页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建设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1730" w:type="pct"/>
            <w:gridSpan w:val="2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.认真做好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工作室（站）网页建设与管理工作，及时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、规范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发布通知公告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，活动通讯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413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及时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、规范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发布通知公告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，活动通讯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5分；发布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不及时，或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  <w:t>不规范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 w:bidi="ar"/>
              </w:rPr>
              <w:t>的，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  <w:t>每次扣1分。</w:t>
            </w:r>
          </w:p>
        </w:tc>
        <w:tc>
          <w:tcPr>
            <w:tcW w:w="327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阅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温州名师网</w:t>
            </w:r>
          </w:p>
        </w:tc>
        <w:tc>
          <w:tcPr>
            <w:tcW w:w="277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14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1346" w:hRule="atLeast"/>
        </w:trPr>
        <w:tc>
          <w:tcPr>
            <w:tcW w:w="422" w:type="pct"/>
            <w:vMerge w:val="continue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次数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（20分）</w:t>
            </w:r>
          </w:p>
        </w:tc>
        <w:tc>
          <w:tcPr>
            <w:tcW w:w="1730" w:type="pct"/>
            <w:gridSpan w:val="2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  <w:t>.积极开展研修活动，每年完成不少于8次活动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2年不少于16次；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 w:bidi="ar"/>
              </w:rPr>
              <w:t>设站学校每年不少于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  <w:t>。</w:t>
            </w:r>
          </w:p>
        </w:tc>
        <w:tc>
          <w:tcPr>
            <w:tcW w:w="1413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A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.每年8次活动，每次计1分，每年达到10次及以上，加2分；达不到8次，少1次扣2分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B.在设站学校活动，每年超过1次加2分，没有开展扣4分。</w:t>
            </w:r>
          </w:p>
        </w:tc>
        <w:tc>
          <w:tcPr>
            <w:tcW w:w="327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阅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温州名师网</w:t>
            </w:r>
          </w:p>
        </w:tc>
        <w:tc>
          <w:tcPr>
            <w:tcW w:w="277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414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1121" w:hRule="atLeast"/>
        </w:trPr>
        <w:tc>
          <w:tcPr>
            <w:tcW w:w="422" w:type="pct"/>
            <w:vMerge w:val="continue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（10分）</w:t>
            </w:r>
          </w:p>
        </w:tc>
        <w:tc>
          <w:tcPr>
            <w:tcW w:w="1730" w:type="pct"/>
            <w:gridSpan w:val="2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内容系统明确，突出主持人的特长和学员特点进行培养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" w:bidi="ar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实效性强；理论学习和教学实践能力培养相结合，注重学员的个性化发展。</w:t>
            </w:r>
          </w:p>
        </w:tc>
        <w:tc>
          <w:tcPr>
            <w:tcW w:w="1413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活动有主题、有系统设计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形式多样，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活动形式单一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7分</w:t>
            </w:r>
          </w:p>
        </w:tc>
        <w:tc>
          <w:tcPr>
            <w:tcW w:w="327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工作室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学员总结</w:t>
            </w:r>
          </w:p>
        </w:tc>
        <w:tc>
          <w:tcPr>
            <w:tcW w:w="277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14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712" w:hRule="atLeast"/>
        </w:trPr>
        <w:tc>
          <w:tcPr>
            <w:tcW w:w="422" w:type="pct"/>
            <w:vMerge w:val="restart"/>
            <w:tcBorders>
              <w:lef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研修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成效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414" w:type="pct"/>
            <w:vMerge w:val="restar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科研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成果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分)</w:t>
            </w:r>
          </w:p>
        </w:tc>
        <w:tc>
          <w:tcPr>
            <w:tcW w:w="1730" w:type="pct"/>
            <w:gridSpan w:val="2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两年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内，工作室（站）主持人和学员有专著或市级及以上研究课题。</w:t>
            </w:r>
          </w:p>
        </w:tc>
        <w:tc>
          <w:tcPr>
            <w:tcW w:w="1413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主持人和学员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10分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主持人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学员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具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7分</w:t>
            </w:r>
          </w:p>
        </w:tc>
        <w:tc>
          <w:tcPr>
            <w:tcW w:w="327" w:type="pct"/>
            <w:vMerge w:val="restar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查看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材料及PPT</w:t>
            </w:r>
          </w:p>
        </w:tc>
        <w:tc>
          <w:tcPr>
            <w:tcW w:w="277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14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88" w:hRule="atLeast"/>
        </w:trPr>
        <w:tc>
          <w:tcPr>
            <w:tcW w:w="422" w:type="pct"/>
            <w:vMerge w:val="continue"/>
            <w:tcBorders>
              <w:lef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" w:type="pct"/>
            <w:vMerge w:val="continue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0" w:type="pct"/>
            <w:gridSpan w:val="2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两年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内，学员论文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（案例）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在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级及以上刊物发表或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区级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获奖。</w:t>
            </w:r>
          </w:p>
        </w:tc>
        <w:tc>
          <w:tcPr>
            <w:tcW w:w="1413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A.达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80%以上学员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10分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B.达5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0%以上学员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7分</w:t>
            </w:r>
          </w:p>
        </w:tc>
        <w:tc>
          <w:tcPr>
            <w:tcW w:w="327" w:type="pct"/>
            <w:vMerge w:val="continue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14" w:type="pct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86" w:hRule="atLeast"/>
        </w:trPr>
        <w:tc>
          <w:tcPr>
            <w:tcW w:w="422" w:type="pct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" w:type="pct"/>
            <w:tcBorders>
              <w:bottom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荣誉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晋升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分)</w:t>
            </w:r>
          </w:p>
        </w:tc>
        <w:tc>
          <w:tcPr>
            <w:tcW w:w="1730" w:type="pct"/>
            <w:gridSpan w:val="2"/>
            <w:tcBorders>
              <w:bottom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两年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内，学员在骨干教师评选中提升。</w:t>
            </w:r>
          </w:p>
        </w:tc>
        <w:tc>
          <w:tcPr>
            <w:tcW w:w="1413" w:type="pct"/>
            <w:tcBorders>
              <w:bottom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每人次计 1分</w:t>
            </w:r>
          </w:p>
        </w:tc>
        <w:tc>
          <w:tcPr>
            <w:tcW w:w="327" w:type="pct"/>
            <w:vMerge w:val="continue"/>
            <w:tcBorders>
              <w:bottom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pct"/>
            <w:tcBorders>
              <w:bottom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14" w:type="pct"/>
            <w:tcBorders>
              <w:bottom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861" w:hRule="atLeast"/>
        </w:trPr>
        <w:tc>
          <w:tcPr>
            <w:tcW w:w="42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示范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辐射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15分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示范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作用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7分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两年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内，学员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在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县级及以上范围内公开教学或讲座</w:t>
            </w:r>
          </w:p>
        </w:tc>
        <w:tc>
          <w:tcPr>
            <w:tcW w:w="1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A.达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80%以上学员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7分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B.达5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0%以上学员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5分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查看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材料及PP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846" w:hRule="atLeast"/>
        </w:trPr>
        <w:tc>
          <w:tcPr>
            <w:tcW w:w="42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引领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发展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1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.工作室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（站）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团队对设站学校或学科组的发展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发挥的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作用</w:t>
            </w:r>
          </w:p>
        </w:tc>
        <w:tc>
          <w:tcPr>
            <w:tcW w:w="1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由设站学校根据实际提供材料，优秀8分、良好6分、一般4分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查看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材料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1005" w:hRule="atLeast"/>
        </w:trPr>
        <w:tc>
          <w:tcPr>
            <w:tcW w:w="4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特色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亮点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（15分）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研修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特色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（10分）</w:t>
            </w:r>
          </w:p>
        </w:tc>
        <w:tc>
          <w:tcPr>
            <w:tcW w:w="1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.工作室（站）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在研修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过程中对教育教学改革有研究与创新，彰显工作室（站）特色与亮点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特色亮点鲜明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10分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特色亮点较鲜明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7分</w:t>
            </w:r>
          </w:p>
        </w:tc>
        <w:tc>
          <w:tcPr>
            <w:tcW w:w="32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查看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材料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990" w:hRule="atLeast"/>
        </w:trPr>
        <w:tc>
          <w:tcPr>
            <w:tcW w:w="42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亮点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加分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（5分）</w:t>
            </w:r>
          </w:p>
        </w:tc>
        <w:tc>
          <w:tcPr>
            <w:tcW w:w="1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工作室（站）成效显著，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被省、市媒体报道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等。</w:t>
            </w:r>
          </w:p>
        </w:tc>
        <w:tc>
          <w:tcPr>
            <w:tcW w:w="1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省级报道1次计3分；市级报道1次计2分。</w:t>
            </w:r>
          </w:p>
        </w:tc>
        <w:tc>
          <w:tcPr>
            <w:tcW w:w="327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56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201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b/>
        <w:bCs/>
        <w:sz w:val="24"/>
        <w:szCs w:val="24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</w:docVars>
  <w:rsids>
    <w:rsidRoot w:val="4E350D90"/>
    <w:rsid w:val="00FC52A3"/>
    <w:rsid w:val="01A77FF3"/>
    <w:rsid w:val="034C72DC"/>
    <w:rsid w:val="03676865"/>
    <w:rsid w:val="04170E89"/>
    <w:rsid w:val="0B1B1342"/>
    <w:rsid w:val="0D517F9B"/>
    <w:rsid w:val="0DD07FAF"/>
    <w:rsid w:val="11C4565C"/>
    <w:rsid w:val="12042B30"/>
    <w:rsid w:val="12380D1F"/>
    <w:rsid w:val="16911059"/>
    <w:rsid w:val="178F6BB3"/>
    <w:rsid w:val="1B084BBC"/>
    <w:rsid w:val="1B553179"/>
    <w:rsid w:val="25B66E21"/>
    <w:rsid w:val="27A22A72"/>
    <w:rsid w:val="29273CAE"/>
    <w:rsid w:val="29BE4417"/>
    <w:rsid w:val="2BCE354A"/>
    <w:rsid w:val="2BFF0986"/>
    <w:rsid w:val="2C3A068B"/>
    <w:rsid w:val="2D6229EC"/>
    <w:rsid w:val="2F590728"/>
    <w:rsid w:val="2FAC3853"/>
    <w:rsid w:val="325C4A75"/>
    <w:rsid w:val="32F91750"/>
    <w:rsid w:val="357C4F65"/>
    <w:rsid w:val="37CF2921"/>
    <w:rsid w:val="39953506"/>
    <w:rsid w:val="3D6704F9"/>
    <w:rsid w:val="3E3946F9"/>
    <w:rsid w:val="3F8F10A7"/>
    <w:rsid w:val="42416CF7"/>
    <w:rsid w:val="43F07FB1"/>
    <w:rsid w:val="467852BF"/>
    <w:rsid w:val="4D2A1FE2"/>
    <w:rsid w:val="4DE00725"/>
    <w:rsid w:val="4E350D90"/>
    <w:rsid w:val="4E7A5B40"/>
    <w:rsid w:val="4E986BEB"/>
    <w:rsid w:val="4F51098A"/>
    <w:rsid w:val="4F8C7612"/>
    <w:rsid w:val="54F96167"/>
    <w:rsid w:val="557452E1"/>
    <w:rsid w:val="558B53FE"/>
    <w:rsid w:val="582B2227"/>
    <w:rsid w:val="590D6AC3"/>
    <w:rsid w:val="5BBA55DA"/>
    <w:rsid w:val="5E091D1E"/>
    <w:rsid w:val="5F97BCD9"/>
    <w:rsid w:val="607A1183"/>
    <w:rsid w:val="625B1EC4"/>
    <w:rsid w:val="64BA15EE"/>
    <w:rsid w:val="670F0778"/>
    <w:rsid w:val="67F16774"/>
    <w:rsid w:val="6B8B48E7"/>
    <w:rsid w:val="6CAB07AA"/>
    <w:rsid w:val="6CAD0517"/>
    <w:rsid w:val="6FFFC1BE"/>
    <w:rsid w:val="73207A9F"/>
    <w:rsid w:val="75BB65A0"/>
    <w:rsid w:val="75D66332"/>
    <w:rsid w:val="7CE9473A"/>
    <w:rsid w:val="7D202DCA"/>
    <w:rsid w:val="7D9B56CC"/>
    <w:rsid w:val="7DEF97EC"/>
    <w:rsid w:val="7F8340A5"/>
    <w:rsid w:val="EDEFEA94"/>
    <w:rsid w:val="FA7DB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962</Words>
  <Characters>1032</Characters>
  <Lines>0</Lines>
  <Paragraphs>0</Paragraphs>
  <TotalTime>22</TotalTime>
  <ScaleCrop>false</ScaleCrop>
  <LinksUpToDate>false</LinksUpToDate>
  <CharactersWithSpaces>1053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2021-10-21T10:02:00Z</dcterms:created>
  <dc:creator>wzpx-luqin</dc:creator>
  <cp:lastModifiedBy>王小丹</cp:lastModifiedBy>
  <cp:lastPrinted>2022-11-02T01:47:00Z</cp:lastPrinted>
  <dcterms:modified xsi:type="dcterms:W3CDTF">2023-06-13T03:06:34Z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CE1A546FBA444922B64230033E7D83D5</vt:lpwstr>
  </property>
</Properties>
</file>